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5241B60A" w:rsidR="009E36F4" w:rsidRPr="001A6739" w:rsidRDefault="00A4029B" w:rsidP="00480F42">
      <w:pPr>
        <w:jc w:val="center"/>
        <w:rPr>
          <w:rFonts w:ascii="Arial" w:hAnsi="Arial" w:cs="Arial"/>
          <w:b/>
        </w:rPr>
      </w:pPr>
      <w:r>
        <w:rPr>
          <w:rFonts w:ascii="Arial" w:hAnsi="Arial" w:cs="Arial"/>
          <w:b/>
        </w:rPr>
        <w:t>SEGUIMIENTO VISITA REMODELACIÓN DE ESCUELA DE ITULCACHI</w:t>
      </w:r>
    </w:p>
    <w:tbl>
      <w:tblPr>
        <w:tblStyle w:val="Tablaconcuadrcula"/>
        <w:tblW w:w="5000" w:type="pct"/>
        <w:tblLook w:val="04A0" w:firstRow="1" w:lastRow="0" w:firstColumn="1" w:lastColumn="0" w:noHBand="0" w:noVBand="1"/>
      </w:tblPr>
      <w:tblGrid>
        <w:gridCol w:w="9742"/>
      </w:tblGrid>
      <w:tr w:rsidR="009E36F4" w14:paraId="5FFD9A2D" w14:textId="77777777" w:rsidTr="009E36F4">
        <w:tc>
          <w:tcPr>
            <w:tcW w:w="5000" w:type="pct"/>
          </w:tcPr>
          <w:p w14:paraId="2B8DF47D" w14:textId="4AA9D0A4" w:rsidR="00951349" w:rsidRDefault="00951349" w:rsidP="00DE56BF"/>
          <w:p w14:paraId="76C0FBF5" w14:textId="3D509BD0" w:rsidR="00951349" w:rsidRDefault="00A4029B" w:rsidP="002655E7">
            <w:pPr>
              <w:jc w:val="center"/>
            </w:pPr>
            <w:r>
              <w:rPr>
                <w:noProof/>
              </w:rPr>
              <w:drawing>
                <wp:inline distT="0" distB="0" distL="0" distR="0" wp14:anchorId="6739C237" wp14:editId="0E64264C">
                  <wp:extent cx="4391025" cy="3289891"/>
                  <wp:effectExtent l="0" t="0" r="0" b="6350"/>
                  <wp:docPr id="7284255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98674" cy="3295622"/>
                          </a:xfrm>
                          <a:prstGeom prst="rect">
                            <a:avLst/>
                          </a:prstGeom>
                          <a:noFill/>
                          <a:ln>
                            <a:noFill/>
                          </a:ln>
                        </pic:spPr>
                      </pic:pic>
                    </a:graphicData>
                  </a:graphic>
                </wp:inline>
              </w:drawing>
            </w:r>
          </w:p>
          <w:p w14:paraId="480DF2F7" w14:textId="5A2EBA88" w:rsidR="00052267" w:rsidRDefault="00052267" w:rsidP="002655E7">
            <w:pPr>
              <w:jc w:val="center"/>
            </w:pPr>
          </w:p>
          <w:p w14:paraId="649616A9" w14:textId="0F81BDCE" w:rsidR="00052267" w:rsidRDefault="00A4029B" w:rsidP="002655E7">
            <w:pPr>
              <w:jc w:val="center"/>
              <w:rPr>
                <w:noProof/>
              </w:rPr>
            </w:pPr>
            <w:r>
              <w:rPr>
                <w:noProof/>
              </w:rPr>
              <w:drawing>
                <wp:inline distT="0" distB="0" distL="0" distR="0" wp14:anchorId="22D4BE2D" wp14:editId="33BAB1AC">
                  <wp:extent cx="3067028" cy="4086225"/>
                  <wp:effectExtent l="0" t="0" r="635" b="0"/>
                  <wp:docPr id="205790074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84409" cy="4109382"/>
                          </a:xfrm>
                          <a:prstGeom prst="rect">
                            <a:avLst/>
                          </a:prstGeom>
                          <a:noFill/>
                          <a:ln>
                            <a:noFill/>
                          </a:ln>
                        </pic:spPr>
                      </pic:pic>
                    </a:graphicData>
                  </a:graphic>
                </wp:inline>
              </w:drawing>
            </w:r>
          </w:p>
          <w:p w14:paraId="364E4D60" w14:textId="77777777" w:rsidR="00A4029B" w:rsidRDefault="00A4029B" w:rsidP="002655E7">
            <w:pPr>
              <w:jc w:val="center"/>
              <w:rPr>
                <w:noProof/>
              </w:rPr>
            </w:pPr>
          </w:p>
          <w:p w14:paraId="633A4B4F" w14:textId="4A67D4B5" w:rsidR="00A4029B" w:rsidRDefault="00A4029B" w:rsidP="002655E7">
            <w:pPr>
              <w:jc w:val="center"/>
              <w:rPr>
                <w:noProof/>
              </w:rPr>
            </w:pPr>
            <w:r>
              <w:rPr>
                <w:noProof/>
              </w:rPr>
              <w:drawing>
                <wp:inline distT="0" distB="0" distL="0" distR="0" wp14:anchorId="09348239" wp14:editId="01F742C2">
                  <wp:extent cx="5425070" cy="7239000"/>
                  <wp:effectExtent l="0" t="0" r="4445" b="0"/>
                  <wp:docPr id="12494125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6103" cy="7267066"/>
                          </a:xfrm>
                          <a:prstGeom prst="rect">
                            <a:avLst/>
                          </a:prstGeom>
                          <a:noFill/>
                          <a:ln>
                            <a:noFill/>
                          </a:ln>
                        </pic:spPr>
                      </pic:pic>
                    </a:graphicData>
                  </a:graphic>
                </wp:inline>
              </w:drawing>
            </w:r>
          </w:p>
          <w:p w14:paraId="4DB6D437" w14:textId="5D3795F7" w:rsidR="00052267" w:rsidRDefault="00052267" w:rsidP="002655E7">
            <w:pPr>
              <w:jc w:val="center"/>
            </w:pPr>
          </w:p>
          <w:p w14:paraId="56275DEA" w14:textId="3F4ABD23" w:rsidR="00052267" w:rsidRDefault="00052267" w:rsidP="002655E7">
            <w:pPr>
              <w:jc w:val="center"/>
            </w:pPr>
          </w:p>
          <w:p w14:paraId="3146CD78" w14:textId="044541B3" w:rsidR="00052267" w:rsidRDefault="00052267" w:rsidP="002655E7">
            <w:pPr>
              <w:jc w:val="center"/>
            </w:pPr>
          </w:p>
          <w:p w14:paraId="6FF61FFB" w14:textId="388111C0" w:rsidR="00052267" w:rsidRDefault="00052267" w:rsidP="002655E7">
            <w:pPr>
              <w:jc w:val="center"/>
            </w:pPr>
          </w:p>
          <w:p w14:paraId="76B204A1" w14:textId="26689CA3" w:rsidR="00052267" w:rsidRDefault="00052267" w:rsidP="002655E7">
            <w:pPr>
              <w:jc w:val="center"/>
            </w:pPr>
          </w:p>
          <w:p w14:paraId="164DCE58" w14:textId="4A92D79A" w:rsidR="00052267" w:rsidRDefault="00052267" w:rsidP="002655E7">
            <w:pPr>
              <w:jc w:val="center"/>
            </w:pPr>
          </w:p>
          <w:p w14:paraId="559BB99C" w14:textId="687BB335" w:rsidR="00951349" w:rsidRDefault="00951349" w:rsidP="002655E7">
            <w:pPr>
              <w:jc w:val="center"/>
            </w:pPr>
          </w:p>
          <w:p w14:paraId="364C694B" w14:textId="2C702E26" w:rsidR="00951349" w:rsidRDefault="00951349" w:rsidP="002655E7">
            <w:pPr>
              <w:jc w:val="center"/>
            </w:pPr>
          </w:p>
          <w:p w14:paraId="66A741B7" w14:textId="6C96E5DF" w:rsidR="00951349" w:rsidRDefault="00951349" w:rsidP="002655E7">
            <w:pPr>
              <w:jc w:val="center"/>
            </w:pPr>
          </w:p>
          <w:p w14:paraId="4EB82F85" w14:textId="0B03E783" w:rsidR="00951349" w:rsidRDefault="00951349" w:rsidP="002655E7">
            <w:pPr>
              <w:jc w:val="center"/>
            </w:pPr>
          </w:p>
          <w:p w14:paraId="6D7C98C4" w14:textId="73FD923F" w:rsidR="009E36F4" w:rsidRDefault="009E36F4" w:rsidP="00951349">
            <w:pPr>
              <w:jc w:val="center"/>
            </w:pPr>
          </w:p>
        </w:tc>
      </w:tr>
    </w:tbl>
    <w:p w14:paraId="40E010E2" w14:textId="35575D9A" w:rsidR="00914969" w:rsidRPr="009E36F4" w:rsidRDefault="00914969" w:rsidP="009E36F4"/>
    <w:sectPr w:rsidR="00914969" w:rsidRPr="009E36F4" w:rsidSect="0042302A">
      <w:headerReference w:type="default" r:id="rId10"/>
      <w:footerReference w:type="default" r:id="rId11"/>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4D2B7" w14:textId="77777777" w:rsidR="000B3362" w:rsidRDefault="000B3362" w:rsidP="0042302A">
      <w:pPr>
        <w:spacing w:after="0" w:line="240" w:lineRule="auto"/>
      </w:pPr>
      <w:r>
        <w:separator/>
      </w:r>
    </w:p>
  </w:endnote>
  <w:endnote w:type="continuationSeparator" w:id="0">
    <w:p w14:paraId="286A518A" w14:textId="77777777" w:rsidR="000B3362" w:rsidRDefault="000B3362"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331B2F84" w:rsidR="001A6739" w:rsidRDefault="001A6739" w:rsidP="001A6739">
    <w:pPr>
      <w:pStyle w:val="Textoindependiente"/>
      <w:spacing w:before="1"/>
      <w:rPr>
        <w:rFonts w:ascii="Times New Roman"/>
        <w:sz w:val="28"/>
      </w:rPr>
    </w:pPr>
    <w:r>
      <w:rPr>
        <w:noProof/>
        <w:lang w:val="es-419" w:eastAsia="es-419"/>
      </w:rPr>
      <w:drawing>
        <wp:anchor distT="0" distB="0" distL="0" distR="0" simplePos="0" relativeHeight="251659264" behindDoc="0" locked="0" layoutInCell="1" allowOverlap="1" wp14:anchorId="62DFF546" wp14:editId="3E16F32F">
          <wp:simplePos x="0" y="0"/>
          <wp:positionH relativeFrom="page">
            <wp:posOffset>5558790</wp:posOffset>
          </wp:positionH>
          <wp:positionV relativeFrom="paragraph">
            <wp:posOffset>269875</wp:posOffset>
          </wp:positionV>
          <wp:extent cx="553916" cy="247650"/>
          <wp:effectExtent l="0" t="0" r="0" b="0"/>
          <wp:wrapTopAndBottom/>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553916" cy="247650"/>
                  </a:xfrm>
                  <a:prstGeom prst="rect">
                    <a:avLst/>
                  </a:prstGeom>
                </pic:spPr>
              </pic:pic>
            </a:graphicData>
          </a:graphic>
        </wp:anchor>
      </w:drawing>
    </w:r>
    <w:r>
      <w:rPr>
        <w:noProof/>
        <w:lang w:val="es-419" w:eastAsia="es-419"/>
      </w:rPr>
      <w:drawing>
        <wp:anchor distT="0" distB="0" distL="0" distR="0" simplePos="0" relativeHeight="251661312" behindDoc="0" locked="0" layoutInCell="1" allowOverlap="1" wp14:anchorId="51209E2F" wp14:editId="0892CEB9">
          <wp:simplePos x="0" y="0"/>
          <wp:positionH relativeFrom="page">
            <wp:posOffset>6182170</wp:posOffset>
          </wp:positionH>
          <wp:positionV relativeFrom="paragraph">
            <wp:posOffset>232427</wp:posOffset>
          </wp:positionV>
          <wp:extent cx="547979" cy="30480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 cstate="print"/>
                  <a:stretch>
                    <a:fillRect/>
                  </a:stretch>
                </pic:blipFill>
                <pic:spPr>
                  <a:xfrm>
                    <a:off x="0" y="0"/>
                    <a:ext cx="547979" cy="304800"/>
                  </a:xfrm>
                  <a:prstGeom prst="rect">
                    <a:avLst/>
                  </a:prstGeom>
                </pic:spPr>
              </pic:pic>
            </a:graphicData>
          </a:graphic>
        </wp:anchor>
      </w:drawing>
    </w:r>
  </w:p>
  <w:p w14:paraId="4F9CEEC3" w14:textId="6C47F4A0" w:rsidR="001A6739" w:rsidRPr="001A6739" w:rsidRDefault="001A6739"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Av. Río Amazonas, Quito 170104 - PBX: 393-0600 - </w:t>
    </w:r>
    <w:hyperlink r:id="rId3">
      <w:r w:rsidRPr="001A6739">
        <w:rPr>
          <w:rFonts w:ascii="Trebuchet MS" w:eastAsia="Trebuchet MS" w:hAnsi="Trebuchet MS" w:cs="Trebuchet MS"/>
          <w:color w:val="D61F2A"/>
          <w:w w:val="90"/>
          <w:sz w:val="19"/>
          <w:szCs w:val="19"/>
          <w:lang w:val="pt-PT" w:eastAsia="en-US"/>
        </w:rPr>
        <w:t>www.emgirs.gob.ec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06DA5" w14:textId="77777777" w:rsidR="000B3362" w:rsidRDefault="000B3362" w:rsidP="0042302A">
      <w:pPr>
        <w:spacing w:after="0" w:line="240" w:lineRule="auto"/>
      </w:pPr>
      <w:r>
        <w:separator/>
      </w:r>
    </w:p>
  </w:footnote>
  <w:footnote w:type="continuationSeparator" w:id="0">
    <w:p w14:paraId="5908E480" w14:textId="77777777" w:rsidR="000B3362" w:rsidRDefault="000B3362"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3"/>
      <w:gridCol w:w="1359"/>
      <w:gridCol w:w="2646"/>
    </w:tblGrid>
    <w:tr w:rsidR="007D48AC" w:rsidRPr="001356D7" w14:paraId="763A8D6C" w14:textId="77777777" w:rsidTr="001A6739">
      <w:trPr>
        <w:trHeight w:val="503"/>
      </w:trPr>
      <w:tc>
        <w:tcPr>
          <w:tcW w:w="7032"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2646" w:type="dxa"/>
          <w:vMerge w:val="restart"/>
          <w:vAlign w:val="center"/>
        </w:tcPr>
        <w:p w14:paraId="6D9E8AAA" w14:textId="09F68E64" w:rsidR="007D48AC" w:rsidRPr="001356D7" w:rsidRDefault="001A6739" w:rsidP="007D48AC">
          <w:pPr>
            <w:jc w:val="center"/>
            <w:rPr>
              <w:rFonts w:ascii="Arial" w:eastAsia="Calibri" w:hAnsi="Arial" w:cs="Arial"/>
              <w:b/>
            </w:rPr>
          </w:pPr>
          <w:r>
            <w:rPr>
              <w:noProof/>
              <w:lang w:val="es-419" w:eastAsia="es-419"/>
            </w:rPr>
            <w:drawing>
              <wp:inline distT="0" distB="0" distL="0" distR="0" wp14:anchorId="66E5D977" wp14:editId="1AD496CE">
                <wp:extent cx="453118" cy="7191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53118" cy="719137"/>
                        </a:xfrm>
                        <a:prstGeom prst="rect">
                          <a:avLst/>
                        </a:prstGeom>
                      </pic:spPr>
                    </pic:pic>
                  </a:graphicData>
                </a:graphic>
              </wp:inline>
            </w:drawing>
          </w:r>
          <w:r>
            <w:rPr>
              <w:rFonts w:ascii="Arial" w:eastAsia="Calibri" w:hAnsi="Arial" w:cs="Arial"/>
              <w:b/>
            </w:rPr>
            <w:t xml:space="preserve"> </w:t>
          </w:r>
          <w:r>
            <w:rPr>
              <w:noProof/>
              <w:spacing w:val="98"/>
              <w:position w:val="23"/>
              <w:lang w:val="es-419" w:eastAsia="es-419"/>
            </w:rPr>
            <w:drawing>
              <wp:inline distT="0" distB="0" distL="0" distR="0" wp14:anchorId="52C13864" wp14:editId="599D38A8">
                <wp:extent cx="764799" cy="3524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64799" cy="352425"/>
                        </a:xfrm>
                        <a:prstGeom prst="rect">
                          <a:avLst/>
                        </a:prstGeom>
                      </pic:spPr>
                    </pic:pic>
                  </a:graphicData>
                </a:graphic>
              </wp:inline>
            </w:drawing>
          </w:r>
        </w:p>
      </w:tc>
    </w:tr>
    <w:tr w:rsidR="007D48AC" w:rsidRPr="001356D7" w14:paraId="6E627F73" w14:textId="77777777" w:rsidTr="001A6739">
      <w:trPr>
        <w:trHeight w:val="862"/>
      </w:trPr>
      <w:tc>
        <w:tcPr>
          <w:tcW w:w="5673" w:type="dxa"/>
          <w:vAlign w:val="center"/>
        </w:tcPr>
        <w:p w14:paraId="7160F9D4" w14:textId="5B59FE9D" w:rsidR="007D48AC" w:rsidRPr="00A4029B" w:rsidRDefault="00A4029B" w:rsidP="00A4029B">
          <w:pPr>
            <w:jc w:val="center"/>
            <w:rPr>
              <w:b/>
              <w:bCs/>
              <w:sz w:val="28"/>
              <w:szCs w:val="28"/>
            </w:rPr>
          </w:pPr>
          <w:r w:rsidRPr="00A4029B">
            <w:rPr>
              <w:b/>
              <w:bCs/>
              <w:sz w:val="28"/>
              <w:szCs w:val="28"/>
            </w:rPr>
            <w:t>COMITÉ BARRIAL DE ITULCACHI</w:t>
          </w:r>
        </w:p>
      </w:tc>
      <w:tc>
        <w:tcPr>
          <w:tcW w:w="1359" w:type="dxa"/>
          <w:vAlign w:val="center"/>
        </w:tcPr>
        <w:p w14:paraId="305D210B" w14:textId="3EBA6B90"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A4029B">
            <w:rPr>
              <w:rFonts w:ascii="Arial" w:eastAsia="Calibri" w:hAnsi="Arial" w:cs="Arial"/>
              <w:sz w:val="20"/>
            </w:rPr>
            <w:t>18</w:t>
          </w:r>
          <w:r w:rsidR="00052267">
            <w:rPr>
              <w:rFonts w:ascii="Arial" w:eastAsia="Calibri" w:hAnsi="Arial" w:cs="Arial"/>
              <w:sz w:val="20"/>
            </w:rPr>
            <w:t>-</w:t>
          </w:r>
          <w:r w:rsidR="00A4029B">
            <w:rPr>
              <w:rFonts w:ascii="Arial" w:eastAsia="Calibri" w:hAnsi="Arial" w:cs="Arial"/>
              <w:sz w:val="20"/>
            </w:rPr>
            <w:t>may-</w:t>
          </w:r>
          <w:r w:rsidR="00052267">
            <w:rPr>
              <w:rFonts w:ascii="Arial" w:eastAsia="Calibri" w:hAnsi="Arial" w:cs="Arial"/>
              <w:sz w:val="20"/>
            </w:rPr>
            <w:t>23</w:t>
          </w:r>
        </w:p>
      </w:tc>
      <w:tc>
        <w:tcPr>
          <w:tcW w:w="2646"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7041F"/>
    <w:rsid w:val="000728B3"/>
    <w:rsid w:val="000A746E"/>
    <w:rsid w:val="000B3362"/>
    <w:rsid w:val="000F1516"/>
    <w:rsid w:val="001168B6"/>
    <w:rsid w:val="00125982"/>
    <w:rsid w:val="00127272"/>
    <w:rsid w:val="001441F6"/>
    <w:rsid w:val="00171E7E"/>
    <w:rsid w:val="00177972"/>
    <w:rsid w:val="00182FA1"/>
    <w:rsid w:val="001A6739"/>
    <w:rsid w:val="001B7B91"/>
    <w:rsid w:val="001F2F90"/>
    <w:rsid w:val="00254621"/>
    <w:rsid w:val="002655E7"/>
    <w:rsid w:val="00277E7F"/>
    <w:rsid w:val="00286F96"/>
    <w:rsid w:val="00293EEC"/>
    <w:rsid w:val="00296650"/>
    <w:rsid w:val="002A26F3"/>
    <w:rsid w:val="00331676"/>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B002C"/>
    <w:rsid w:val="009B0D38"/>
    <w:rsid w:val="009B4659"/>
    <w:rsid w:val="009C5338"/>
    <w:rsid w:val="009C78A3"/>
    <w:rsid w:val="009D053E"/>
    <w:rsid w:val="009E36F4"/>
    <w:rsid w:val="009E44CA"/>
    <w:rsid w:val="009F4335"/>
    <w:rsid w:val="00A01A89"/>
    <w:rsid w:val="00A2081A"/>
    <w:rsid w:val="00A360E9"/>
    <w:rsid w:val="00A36E71"/>
    <w:rsid w:val="00A4029B"/>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3" Type="http://schemas.openxmlformats.org/officeDocument/2006/relationships/hyperlink" Target="http://www.emgirs.gob.ec/" TargetMode="External"/><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Words>
  <Characters>66</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2023-05-18T16:06:00Z</dcterms:created>
  <dcterms:modified xsi:type="dcterms:W3CDTF">2023-05-18T16:06:00Z</dcterms:modified>
</cp:coreProperties>
</file>